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22" w:rsidRPr="008B3522" w:rsidRDefault="00BB32D9" w:rsidP="00BA0B34">
      <w:pPr>
        <w:autoSpaceDE w:val="0"/>
        <w:autoSpaceDN w:val="0"/>
        <w:adjustRightInd w:val="0"/>
        <w:jc w:val="center"/>
        <w:rPr>
          <w:b/>
          <w:bCs/>
          <w:u w:val="single"/>
        </w:rPr>
      </w:pPr>
      <w:r>
        <w:rPr>
          <w:b/>
          <w:bCs/>
          <w:u w:val="single"/>
        </w:rPr>
        <w:t xml:space="preserve">İL İÇİ İSTEĞE BAĞLI YER DEĞİŞİKLİĞİ </w:t>
      </w:r>
      <w:r w:rsidR="008B3522" w:rsidRPr="008B3522">
        <w:rPr>
          <w:b/>
          <w:bCs/>
          <w:u w:val="single"/>
        </w:rPr>
        <w:t>İLE İLGİLİ AÇIKLAMALAR</w:t>
      </w:r>
    </w:p>
    <w:p w:rsidR="008B3522" w:rsidRDefault="008B3522" w:rsidP="00BA0B34">
      <w:pPr>
        <w:autoSpaceDE w:val="0"/>
        <w:autoSpaceDN w:val="0"/>
        <w:adjustRightInd w:val="0"/>
        <w:jc w:val="center"/>
        <w:rPr>
          <w:b/>
          <w:bCs/>
        </w:rPr>
      </w:pPr>
    </w:p>
    <w:p w:rsidR="00BA0B34" w:rsidRDefault="00BA0B34" w:rsidP="00BA0B34">
      <w:pPr>
        <w:autoSpaceDE w:val="0"/>
        <w:autoSpaceDN w:val="0"/>
        <w:adjustRightInd w:val="0"/>
        <w:rPr>
          <w:rFonts w:eastAsia="TimesNewRoman"/>
          <w:b/>
          <w:bCs/>
        </w:rPr>
      </w:pPr>
    </w:p>
    <w:p w:rsidR="00BA0B34" w:rsidRDefault="00BA0B34" w:rsidP="00BA0B34">
      <w:pPr>
        <w:autoSpaceDE w:val="0"/>
        <w:autoSpaceDN w:val="0"/>
        <w:adjustRightInd w:val="0"/>
        <w:rPr>
          <w:b/>
          <w:bCs/>
        </w:rPr>
      </w:pPr>
      <w:r w:rsidRPr="00573F7B">
        <w:rPr>
          <w:rFonts w:eastAsia="TimesNewRoman"/>
          <w:b/>
          <w:bCs/>
        </w:rPr>
        <w:t xml:space="preserve">İLGİLİ </w:t>
      </w:r>
      <w:r w:rsidRPr="00573F7B">
        <w:rPr>
          <w:b/>
          <w:bCs/>
        </w:rPr>
        <w:t>MEVZUAT</w:t>
      </w:r>
    </w:p>
    <w:p w:rsidR="00BB32D9" w:rsidRDefault="00BB32D9" w:rsidP="00BA0B34">
      <w:pPr>
        <w:autoSpaceDE w:val="0"/>
        <w:autoSpaceDN w:val="0"/>
        <w:adjustRightInd w:val="0"/>
        <w:jc w:val="both"/>
      </w:pPr>
    </w:p>
    <w:p w:rsidR="00BA0B34" w:rsidRDefault="00BA0B34" w:rsidP="00BA0B34">
      <w:pPr>
        <w:autoSpaceDE w:val="0"/>
        <w:autoSpaceDN w:val="0"/>
        <w:adjustRightInd w:val="0"/>
        <w:jc w:val="both"/>
      </w:pPr>
      <w:r>
        <w:t>-Milli E</w:t>
      </w:r>
      <w:r>
        <w:rPr>
          <w:rFonts w:ascii="TimesNewRoman" w:eastAsia="TimesNewRoman"/>
        </w:rPr>
        <w:t>ğ</w:t>
      </w:r>
      <w:r>
        <w:t>itim Bakanlı</w:t>
      </w:r>
      <w:r>
        <w:rPr>
          <w:rFonts w:ascii="TimesNewRoman" w:eastAsia="TimesNewRoman"/>
        </w:rPr>
        <w:t>ğ</w:t>
      </w:r>
      <w:r>
        <w:t xml:space="preserve">ı </w:t>
      </w:r>
      <w:r w:rsidR="008B3522">
        <w:t xml:space="preserve">Personelinin </w:t>
      </w:r>
      <w:r>
        <w:t>Görevde Yükseltme</w:t>
      </w:r>
      <w:r w:rsidR="008B3522">
        <w:t xml:space="preserve">, </w:t>
      </w:r>
      <w:r>
        <w:t>Unvan De</w:t>
      </w:r>
      <w:r>
        <w:rPr>
          <w:rFonts w:ascii="TimesNewRoman" w:eastAsia="TimesNewRoman"/>
        </w:rPr>
        <w:t>ğ</w:t>
      </w:r>
      <w:r>
        <w:t>işikl</w:t>
      </w:r>
      <w:r w:rsidR="002E719B">
        <w:rPr>
          <w:rFonts w:ascii="TimesNewRoman" w:eastAsia="TimesNewRoman" w:cs="TimesNewRoman"/>
        </w:rPr>
        <w:t>i</w:t>
      </w:r>
      <w:r>
        <w:t xml:space="preserve">ği </w:t>
      </w:r>
      <w:r w:rsidR="008B3522">
        <w:t xml:space="preserve">ve Yer Değiştirme Suretiyle Atanması Hakkındaki </w:t>
      </w:r>
      <w:r>
        <w:t>Yönetmeli</w:t>
      </w:r>
      <w:r w:rsidR="008B3522">
        <w:t>k</w:t>
      </w:r>
      <w:r>
        <w:t>.</w:t>
      </w:r>
    </w:p>
    <w:p w:rsidR="00BA0B34" w:rsidRDefault="00BB32D9" w:rsidP="00BA0B34">
      <w:pPr>
        <w:autoSpaceDE w:val="0"/>
        <w:autoSpaceDN w:val="0"/>
        <w:adjustRightInd w:val="0"/>
        <w:jc w:val="both"/>
      </w:pPr>
      <w:r>
        <w:t>-Milli Eğitim Bakanlığı Personel Genel Müdürlüğünün 10/05/2007 tarih ve 27525 sayılı kadro dağılımı ile ilgili yazısı.</w:t>
      </w:r>
    </w:p>
    <w:p w:rsidR="00BB32D9" w:rsidRDefault="00BB32D9" w:rsidP="00BA0B34">
      <w:pPr>
        <w:autoSpaceDE w:val="0"/>
        <w:autoSpaceDN w:val="0"/>
        <w:adjustRightInd w:val="0"/>
        <w:jc w:val="both"/>
      </w:pPr>
    </w:p>
    <w:p w:rsidR="00BA0B34" w:rsidRDefault="00BA0B34" w:rsidP="00BA0B34">
      <w:pPr>
        <w:autoSpaceDE w:val="0"/>
        <w:autoSpaceDN w:val="0"/>
        <w:adjustRightInd w:val="0"/>
        <w:rPr>
          <w:b/>
          <w:bCs/>
        </w:rPr>
      </w:pPr>
      <w:r>
        <w:rPr>
          <w:b/>
          <w:bCs/>
        </w:rPr>
        <w:t>1.GENEL AÇIKLAMA</w:t>
      </w:r>
      <w:r w:rsidR="00E77464">
        <w:rPr>
          <w:b/>
          <w:bCs/>
        </w:rPr>
        <w:t>:</w:t>
      </w:r>
    </w:p>
    <w:p w:rsidR="00BA0B34" w:rsidRDefault="00BA0B34" w:rsidP="00BA0B34">
      <w:pPr>
        <w:autoSpaceDE w:val="0"/>
        <w:autoSpaceDN w:val="0"/>
        <w:adjustRightInd w:val="0"/>
        <w:rPr>
          <w:b/>
          <w:bCs/>
        </w:rPr>
      </w:pPr>
    </w:p>
    <w:p w:rsidR="00BB32D9" w:rsidRDefault="00BB32D9" w:rsidP="00BA0B34">
      <w:pPr>
        <w:autoSpaceDE w:val="0"/>
        <w:autoSpaceDN w:val="0"/>
        <w:adjustRightInd w:val="0"/>
        <w:rPr>
          <w:bCs/>
        </w:rPr>
      </w:pPr>
      <w:r>
        <w:rPr>
          <w:bCs/>
        </w:rPr>
        <w:t xml:space="preserve">İlgi : Milli Eğitim Bakanlığı İnsan Kaynakları Genel Müdürlüğünün </w:t>
      </w:r>
      <w:r w:rsidR="00BE77F8">
        <w:rPr>
          <w:bCs/>
        </w:rPr>
        <w:t>0</w:t>
      </w:r>
      <w:r w:rsidR="006E47CD">
        <w:rPr>
          <w:bCs/>
        </w:rPr>
        <w:t>4</w:t>
      </w:r>
      <w:r w:rsidR="00BE77F8">
        <w:rPr>
          <w:bCs/>
        </w:rPr>
        <w:t>/05/201</w:t>
      </w:r>
      <w:r w:rsidR="006E47CD">
        <w:rPr>
          <w:bCs/>
        </w:rPr>
        <w:t>7</w:t>
      </w:r>
      <w:r>
        <w:rPr>
          <w:bCs/>
        </w:rPr>
        <w:t xml:space="preserve"> tarih ve   </w:t>
      </w:r>
    </w:p>
    <w:p w:rsidR="00BB32D9" w:rsidRDefault="00BB32D9" w:rsidP="00BA0B34">
      <w:pPr>
        <w:autoSpaceDE w:val="0"/>
        <w:autoSpaceDN w:val="0"/>
        <w:adjustRightInd w:val="0"/>
        <w:rPr>
          <w:bCs/>
        </w:rPr>
      </w:pPr>
      <w:r>
        <w:rPr>
          <w:bCs/>
        </w:rPr>
        <w:t xml:space="preserve">       </w:t>
      </w:r>
      <w:r w:rsidR="00BE77F8">
        <w:rPr>
          <w:bCs/>
        </w:rPr>
        <w:t xml:space="preserve">  </w:t>
      </w:r>
      <w:r w:rsidR="006E47CD">
        <w:rPr>
          <w:bCs/>
        </w:rPr>
        <w:t>6317241</w:t>
      </w:r>
      <w:r>
        <w:rPr>
          <w:bCs/>
        </w:rPr>
        <w:t xml:space="preserve"> sayılı yazısı.</w:t>
      </w:r>
    </w:p>
    <w:p w:rsidR="00BB32D9" w:rsidRPr="00BB32D9" w:rsidRDefault="00BB32D9" w:rsidP="00BA0B34">
      <w:pPr>
        <w:autoSpaceDE w:val="0"/>
        <w:autoSpaceDN w:val="0"/>
        <w:adjustRightInd w:val="0"/>
        <w:rPr>
          <w:bCs/>
        </w:rPr>
      </w:pPr>
    </w:p>
    <w:p w:rsidR="00BB32D9" w:rsidRDefault="008B3522" w:rsidP="00BB32D9">
      <w:pPr>
        <w:autoSpaceDE w:val="0"/>
        <w:autoSpaceDN w:val="0"/>
        <w:adjustRightInd w:val="0"/>
        <w:ind w:firstLine="708"/>
        <w:jc w:val="both"/>
      </w:pPr>
      <w:r w:rsidRPr="008B3522">
        <w:rPr>
          <w:bCs/>
        </w:rPr>
        <w:t xml:space="preserve">12/10/2013 tarih </w:t>
      </w:r>
      <w:r>
        <w:rPr>
          <w:bCs/>
        </w:rPr>
        <w:t xml:space="preserve">ve 28793 Sayılı Resmi Gazetede yayımlanan </w:t>
      </w:r>
      <w:r w:rsidR="00034DC7">
        <w:rPr>
          <w:bCs/>
        </w:rPr>
        <w:t xml:space="preserve">Milli Eğitim Bakanlığı Personelinin Görevde Yükselme, </w:t>
      </w:r>
      <w:r w:rsidR="00034DC7">
        <w:t>Unvan De</w:t>
      </w:r>
      <w:r w:rsidR="00034DC7">
        <w:rPr>
          <w:rFonts w:ascii="TimesNewRoman" w:eastAsia="TimesNewRoman"/>
        </w:rPr>
        <w:t>ğ</w:t>
      </w:r>
      <w:r w:rsidR="00034DC7">
        <w:t>işikl</w:t>
      </w:r>
      <w:r w:rsidR="00034DC7">
        <w:rPr>
          <w:rFonts w:ascii="TimesNewRoman" w:eastAsia="TimesNewRoman" w:cs="TimesNewRoman"/>
        </w:rPr>
        <w:t>i</w:t>
      </w:r>
      <w:r w:rsidR="00034DC7">
        <w:t>ği ve Yer Değiştirme Suretiyle A</w:t>
      </w:r>
      <w:r w:rsidR="00BB32D9">
        <w:t>tanması Hakkındaki Yönetmeliğinin 32</w:t>
      </w:r>
      <w:r w:rsidR="00034DC7">
        <w:t>.maddesi</w:t>
      </w:r>
      <w:r w:rsidR="00BB32D9">
        <w:t>nde "(1) Bölge hizmetine bağlı yer değiştirme yükümlülüğü bulunanlar hariç, bu yönetmelik kapsamında bulunan personelden bulundukları ku</w:t>
      </w:r>
      <w:r w:rsidR="00801722">
        <w:t>rumda 31 Mayıs tarihi itibarıyla</w:t>
      </w:r>
      <w:r w:rsidR="00BB32D9">
        <w:t xml:space="preserve"> kesintisiz en az üç yıl görev yapanların, yer değiştirmek</w:t>
      </w:r>
      <w:r w:rsidR="001E508B">
        <w:t xml:space="preserve"> üzere başvuruda bulunabilir.” hükmü gereğince; </w:t>
      </w:r>
    </w:p>
    <w:p w:rsidR="00BB32D9" w:rsidRDefault="00BB32D9" w:rsidP="00BB32D9">
      <w:pPr>
        <w:autoSpaceDE w:val="0"/>
        <w:autoSpaceDN w:val="0"/>
        <w:adjustRightInd w:val="0"/>
        <w:ind w:firstLine="708"/>
        <w:jc w:val="both"/>
      </w:pPr>
      <w:r>
        <w:t>Başvurular</w:t>
      </w:r>
      <w:r w:rsidR="001E508B">
        <w:t xml:space="preserve"> </w:t>
      </w:r>
      <w:r>
        <w:t xml:space="preserve">Mayıs ayında alınır ve ilgili il milli eğitim müdürlüğünce belirlenen ve durumlarına uygun kadrolar arasından en fazla on kuruma atanmak üzere tercihte bulunabileceği, </w:t>
      </w:r>
    </w:p>
    <w:p w:rsidR="00BB32D9" w:rsidRDefault="00BB32D9" w:rsidP="00BB32D9">
      <w:pPr>
        <w:autoSpaceDE w:val="0"/>
        <w:autoSpaceDN w:val="0"/>
        <w:adjustRightInd w:val="0"/>
        <w:jc w:val="both"/>
      </w:pPr>
      <w:r>
        <w:t>İl içi</w:t>
      </w:r>
      <w:r w:rsidR="001E508B">
        <w:t xml:space="preserve"> isteğe bağlı yer değiştirme tal</w:t>
      </w:r>
      <w:r>
        <w:t>e</w:t>
      </w:r>
      <w:r w:rsidR="001E508B">
        <w:t>b</w:t>
      </w:r>
      <w:r>
        <w:t xml:space="preserve">inde bulunan personelin atamaları Haziran ayında tercihleri de dikkate alınarak hizmet süresi üstünlüğüne göre Valiliklerce yapılacağı Bakanlığımızın ilgi yazısı ile bildirilmiştir. </w:t>
      </w:r>
    </w:p>
    <w:p w:rsidR="00BD037B" w:rsidRDefault="00BB32D9" w:rsidP="00BB32D9">
      <w:pPr>
        <w:autoSpaceDE w:val="0"/>
        <w:autoSpaceDN w:val="0"/>
        <w:adjustRightInd w:val="0"/>
        <w:ind w:firstLine="708"/>
        <w:jc w:val="both"/>
      </w:pPr>
      <w:r>
        <w:t xml:space="preserve">Bu doğrultuda; ilgi Yönetmeliğin 32. Maddesi ve Bakanlığımızın ilgi yazısı gereğince İlimizde münhal bulunan kadrolara il içi yer değiştirme şeklinde </w:t>
      </w:r>
      <w:r w:rsidR="00BD037B">
        <w:t>Valiliğimizce atama yapılacaktır.</w:t>
      </w:r>
    </w:p>
    <w:p w:rsidR="00BB32D9" w:rsidRDefault="00BD037B" w:rsidP="00BB32D9">
      <w:pPr>
        <w:autoSpaceDE w:val="0"/>
        <w:autoSpaceDN w:val="0"/>
        <w:adjustRightInd w:val="0"/>
        <w:ind w:firstLine="708"/>
        <w:jc w:val="both"/>
      </w:pPr>
      <w:r>
        <w:t xml:space="preserve"> </w:t>
      </w:r>
    </w:p>
    <w:p w:rsidR="00BA0B34" w:rsidRDefault="00352B9D" w:rsidP="00352B9D">
      <w:pPr>
        <w:autoSpaceDE w:val="0"/>
        <w:autoSpaceDN w:val="0"/>
        <w:adjustRightInd w:val="0"/>
        <w:jc w:val="both"/>
      </w:pPr>
      <w:r>
        <w:t xml:space="preserve">            Milli Eğitim Bakanlığı Personel Genel Müdürlüğünün 10/05/2007 tarih ve 27525 sayılı kadro dağılımı ile ilgili yazısında; </w:t>
      </w:r>
    </w:p>
    <w:p w:rsidR="00555747" w:rsidRDefault="00555747" w:rsidP="00555747">
      <w:pPr>
        <w:numPr>
          <w:ilvl w:val="0"/>
          <w:numId w:val="4"/>
        </w:numPr>
        <w:autoSpaceDE w:val="0"/>
        <w:autoSpaceDN w:val="0"/>
        <w:adjustRightInd w:val="0"/>
        <w:jc w:val="both"/>
      </w:pPr>
      <w:r>
        <w:t>Şef Kadroları</w:t>
      </w:r>
      <w:r w:rsidR="003458EE">
        <w:t xml:space="preserve">: </w:t>
      </w:r>
      <w:r>
        <w:t xml:space="preserve"> İl ve İlçe Milli Eğitim Müdürlüklerinde </w:t>
      </w:r>
      <w:r w:rsidR="00F74BDD">
        <w:t>verilir.</w:t>
      </w:r>
      <w:r>
        <w:t xml:space="preserve"> </w:t>
      </w:r>
    </w:p>
    <w:p w:rsidR="008871FD" w:rsidRDefault="00555747" w:rsidP="00555747">
      <w:pPr>
        <w:numPr>
          <w:ilvl w:val="0"/>
          <w:numId w:val="4"/>
        </w:numPr>
        <w:autoSpaceDE w:val="0"/>
        <w:autoSpaceDN w:val="0"/>
        <w:adjustRightInd w:val="0"/>
        <w:jc w:val="both"/>
      </w:pPr>
      <w:r>
        <w:t>B</w:t>
      </w:r>
      <w:r w:rsidR="00E77464">
        <w:t>ilgisayar İşletmeni</w:t>
      </w:r>
      <w:r>
        <w:t xml:space="preserve">, </w:t>
      </w:r>
      <w:r w:rsidR="00E77464">
        <w:t xml:space="preserve"> Veri Hazırlama ve Kontrol İşletmeni</w:t>
      </w:r>
      <w:r>
        <w:t xml:space="preserve">, Memur </w:t>
      </w:r>
      <w:r w:rsidR="00E77464">
        <w:t>Kadroları</w:t>
      </w:r>
      <w:r w:rsidR="003458EE">
        <w:t>:</w:t>
      </w:r>
      <w:r w:rsidR="00E77464">
        <w:t xml:space="preserve"> </w:t>
      </w:r>
      <w:r>
        <w:t xml:space="preserve">İl, İlçe ve Okul/Kurum Müdürlüklerinde bulunur, Okul ve Kurum Müdürlüklerine belirtilen unvanlardan herhangi birinden 1 kadro verilir. </w:t>
      </w:r>
    </w:p>
    <w:p w:rsidR="00F74BDD" w:rsidRDefault="00F74BDD" w:rsidP="00555747">
      <w:pPr>
        <w:numPr>
          <w:ilvl w:val="0"/>
          <w:numId w:val="4"/>
        </w:numPr>
        <w:autoSpaceDE w:val="0"/>
        <w:autoSpaceDN w:val="0"/>
        <w:adjustRightInd w:val="0"/>
        <w:jc w:val="both"/>
      </w:pPr>
      <w:r>
        <w:t>Programcı kadroları</w:t>
      </w:r>
      <w:r w:rsidR="003458EE">
        <w:t>:</w:t>
      </w:r>
      <w:r>
        <w:t xml:space="preserve"> İl ve İlçe Milli Eğitim Müdürlüklerine verilir.</w:t>
      </w:r>
    </w:p>
    <w:p w:rsidR="00F74BDD" w:rsidRDefault="00F74BDD" w:rsidP="00555747">
      <w:pPr>
        <w:numPr>
          <w:ilvl w:val="0"/>
          <w:numId w:val="4"/>
        </w:numPr>
        <w:autoSpaceDE w:val="0"/>
        <w:autoSpaceDN w:val="0"/>
        <w:adjustRightInd w:val="0"/>
        <w:jc w:val="both"/>
      </w:pPr>
      <w:r>
        <w:t>Ambar Memuru kadroları</w:t>
      </w:r>
      <w:r w:rsidR="003458EE">
        <w:t>:</w:t>
      </w:r>
      <w:r>
        <w:t xml:space="preserve"> yatılı ve pansiyonlu okullar ile yemek hizmeti veren kurumlara 1 kadro verilir.</w:t>
      </w:r>
    </w:p>
    <w:p w:rsidR="00F74BDD" w:rsidRDefault="003458EE" w:rsidP="00555747">
      <w:pPr>
        <w:numPr>
          <w:ilvl w:val="0"/>
          <w:numId w:val="4"/>
        </w:numPr>
        <w:autoSpaceDE w:val="0"/>
        <w:autoSpaceDN w:val="0"/>
        <w:adjustRightInd w:val="0"/>
        <w:jc w:val="both"/>
      </w:pPr>
      <w:r>
        <w:t>Şoför kadroları:</w:t>
      </w:r>
      <w:r w:rsidR="00F74BDD">
        <w:t xml:space="preserve"> İl, İlçe Milli Eğitim Müdürlükleri ile özel eğitim okulları ile yatılı pansiyonlu okullara verilir.</w:t>
      </w:r>
    </w:p>
    <w:p w:rsidR="00F74BDD" w:rsidRDefault="003458EE" w:rsidP="00555747">
      <w:pPr>
        <w:numPr>
          <w:ilvl w:val="0"/>
          <w:numId w:val="4"/>
        </w:numPr>
        <w:autoSpaceDE w:val="0"/>
        <w:autoSpaceDN w:val="0"/>
        <w:adjustRightInd w:val="0"/>
        <w:jc w:val="both"/>
      </w:pPr>
      <w:r>
        <w:t>Usta Öğretici kadroları: Yaygın eğitim kapsamında bulunan okul/kurumlardan olgunlaşma enstitüleri, pratik kız sanat okulları, kız meslek liseleri ve halk eğitim merkezi ve akşam sanat okullarına kadro verilir.</w:t>
      </w:r>
    </w:p>
    <w:p w:rsidR="003458EE" w:rsidRDefault="003458EE" w:rsidP="00555747">
      <w:pPr>
        <w:numPr>
          <w:ilvl w:val="0"/>
          <w:numId w:val="4"/>
        </w:numPr>
        <w:autoSpaceDE w:val="0"/>
        <w:autoSpaceDN w:val="0"/>
        <w:adjustRightInd w:val="0"/>
        <w:jc w:val="both"/>
      </w:pPr>
      <w:r>
        <w:t>Teknisyen kadroları: İl, İlçe Milli Eğitim Müdürlükleri ile yatılı ve pansiyonlu okullar, eğitim içinde üretim yapan meslek lisesi, teknik lise ve endüstri meslek liselerinde bulunan her bölüm için bölüm özelliğine göre teknisyen kadrosu verilir.</w:t>
      </w:r>
    </w:p>
    <w:p w:rsidR="00C24671" w:rsidRDefault="003458EE" w:rsidP="00555747">
      <w:pPr>
        <w:numPr>
          <w:ilvl w:val="0"/>
          <w:numId w:val="4"/>
        </w:numPr>
        <w:autoSpaceDE w:val="0"/>
        <w:autoSpaceDN w:val="0"/>
        <w:adjustRightInd w:val="0"/>
        <w:jc w:val="both"/>
      </w:pPr>
      <w:r>
        <w:t xml:space="preserve">Hizmetli Kadroları: Taşımalı İlköğretim okulları ile birleştirilmiş sınıf uygulaması yapan ilköğretim okulları hariç, tüm okul/kurumlara </w:t>
      </w:r>
      <w:r w:rsidR="00C24671">
        <w:t>verilir. Her birinde bu unvandan bir personel olmadan ikinci personel ataması yapılmaz.</w:t>
      </w:r>
    </w:p>
    <w:p w:rsidR="003458EE" w:rsidRDefault="00C24671" w:rsidP="00555747">
      <w:pPr>
        <w:numPr>
          <w:ilvl w:val="0"/>
          <w:numId w:val="4"/>
        </w:numPr>
        <w:autoSpaceDE w:val="0"/>
        <w:autoSpaceDN w:val="0"/>
        <w:adjustRightInd w:val="0"/>
        <w:jc w:val="both"/>
      </w:pPr>
      <w:r>
        <w:lastRenderedPageBreak/>
        <w:t xml:space="preserve">Aşçı kadroları: Yemek servisinin yapıldığı her okul/kuruma kadro verilir. </w:t>
      </w:r>
    </w:p>
    <w:p w:rsidR="00C24671" w:rsidRPr="00C24671" w:rsidRDefault="00C24671" w:rsidP="00C24671">
      <w:pPr>
        <w:numPr>
          <w:ilvl w:val="0"/>
          <w:numId w:val="4"/>
        </w:numPr>
      </w:pPr>
      <w:r>
        <w:t>Bekçi kadroları:</w:t>
      </w:r>
      <w:r w:rsidRPr="00C24671">
        <w:t xml:space="preserve"> </w:t>
      </w:r>
      <w:r>
        <w:t>tüm okul/kurumlara verilir</w:t>
      </w:r>
      <w:r w:rsidRPr="00C24671">
        <w:t>. Her birinde bu unvandan bir personel olmadan ikinci personel ataması yapılma</w:t>
      </w:r>
      <w:r>
        <w:t>z</w:t>
      </w:r>
      <w:r w:rsidRPr="00C24671">
        <w:t>.</w:t>
      </w:r>
    </w:p>
    <w:p w:rsidR="00C24671" w:rsidRDefault="00C24671" w:rsidP="00555747">
      <w:pPr>
        <w:numPr>
          <w:ilvl w:val="0"/>
          <w:numId w:val="4"/>
        </w:numPr>
        <w:autoSpaceDE w:val="0"/>
        <w:autoSpaceDN w:val="0"/>
        <w:adjustRightInd w:val="0"/>
        <w:jc w:val="both"/>
      </w:pPr>
      <w:r>
        <w:t xml:space="preserve">Kaloriferci kadroları: Fueloil ve kömürle ısıtılması </w:t>
      </w:r>
      <w:r w:rsidR="00352B9D">
        <w:t>yapılan okul/kurumlara verilir, denilmektedir.</w:t>
      </w:r>
    </w:p>
    <w:p w:rsidR="00C24671" w:rsidRDefault="00C24671" w:rsidP="00C24671">
      <w:pPr>
        <w:autoSpaceDE w:val="0"/>
        <w:autoSpaceDN w:val="0"/>
        <w:adjustRightInd w:val="0"/>
        <w:ind w:left="360"/>
        <w:jc w:val="both"/>
      </w:pPr>
    </w:p>
    <w:p w:rsidR="00E40279" w:rsidRDefault="008871FD" w:rsidP="008871FD">
      <w:pPr>
        <w:autoSpaceDE w:val="0"/>
        <w:autoSpaceDN w:val="0"/>
        <w:adjustRightInd w:val="0"/>
        <w:jc w:val="both"/>
      </w:pPr>
      <w:r>
        <w:t xml:space="preserve">     </w:t>
      </w:r>
    </w:p>
    <w:p w:rsidR="00BA0B34" w:rsidRDefault="00352B9D" w:rsidP="00BA0B34">
      <w:pPr>
        <w:autoSpaceDE w:val="0"/>
        <w:autoSpaceDN w:val="0"/>
        <w:adjustRightInd w:val="0"/>
        <w:rPr>
          <w:rFonts w:ascii="TimesNewRoman" w:eastAsia="TimesNewRoman"/>
          <w:b/>
          <w:bCs/>
        </w:rPr>
      </w:pPr>
      <w:r>
        <w:rPr>
          <w:b/>
          <w:bCs/>
        </w:rPr>
        <w:t>2</w:t>
      </w:r>
      <w:r w:rsidR="0003369D">
        <w:rPr>
          <w:b/>
          <w:bCs/>
        </w:rPr>
        <w:t>-</w:t>
      </w:r>
      <w:r w:rsidR="00BA0B34" w:rsidRPr="00A6747F">
        <w:rPr>
          <w:b/>
          <w:bCs/>
        </w:rPr>
        <w:t xml:space="preserve"> BA</w:t>
      </w:r>
      <w:r w:rsidR="00BA0B34" w:rsidRPr="00A6747F">
        <w:rPr>
          <w:rFonts w:ascii="TimesNewRoman" w:eastAsia="TimesNewRoman"/>
          <w:b/>
          <w:bCs/>
        </w:rPr>
        <w:t>Ş</w:t>
      </w:r>
      <w:r w:rsidR="00BA0B34" w:rsidRPr="00A6747F">
        <w:rPr>
          <w:b/>
          <w:bCs/>
        </w:rPr>
        <w:t>VURU İŞLEMLER</w:t>
      </w:r>
      <w:r w:rsidR="00BA0B34" w:rsidRPr="00A6747F">
        <w:rPr>
          <w:rFonts w:ascii="TimesNewRoman" w:eastAsia="TimesNewRoman"/>
          <w:b/>
          <w:bCs/>
        </w:rPr>
        <w:t>İ</w:t>
      </w:r>
    </w:p>
    <w:p w:rsidR="00BA0B34" w:rsidRPr="00A6747F" w:rsidRDefault="00BA0B34" w:rsidP="00BA0B34">
      <w:pPr>
        <w:autoSpaceDE w:val="0"/>
        <w:autoSpaceDN w:val="0"/>
        <w:adjustRightInd w:val="0"/>
        <w:rPr>
          <w:rFonts w:ascii="TimesNewRoman" w:eastAsia="TimesNewRoman"/>
          <w:b/>
          <w:bCs/>
        </w:rPr>
      </w:pPr>
    </w:p>
    <w:p w:rsidR="00BA0B34" w:rsidRDefault="00BA0B34" w:rsidP="009729D2">
      <w:pPr>
        <w:pStyle w:val="ListParagraph"/>
        <w:numPr>
          <w:ilvl w:val="0"/>
          <w:numId w:val="1"/>
        </w:numPr>
        <w:autoSpaceDE w:val="0"/>
        <w:autoSpaceDN w:val="0"/>
        <w:adjustRightInd w:val="0"/>
        <w:ind w:left="284" w:hanging="284"/>
        <w:jc w:val="both"/>
      </w:pPr>
      <w:r>
        <w:t xml:space="preserve">Adayların </w:t>
      </w:r>
      <w:r w:rsidR="0003369D">
        <w:t xml:space="preserve">İl İçi İsteğe Bağlı Yer Değişikliği ile ilgili </w:t>
      </w:r>
      <w:r>
        <w:t>atama ba</w:t>
      </w:r>
      <w:r w:rsidRPr="00402F34">
        <w:rPr>
          <w:rFonts w:ascii="TimesNewRoman" w:eastAsia="TimesNewRoman"/>
        </w:rPr>
        <w:t>ş</w:t>
      </w:r>
      <w:r>
        <w:t xml:space="preserve">vuruları </w:t>
      </w:r>
      <w:r w:rsidR="003D5374" w:rsidRPr="003D5374">
        <w:rPr>
          <w:b/>
        </w:rPr>
        <w:t>16</w:t>
      </w:r>
      <w:r w:rsidR="00BE77F8" w:rsidRPr="003D5374">
        <w:rPr>
          <w:b/>
        </w:rPr>
        <w:t>-</w:t>
      </w:r>
      <w:r w:rsidR="003D5374" w:rsidRPr="003D5374">
        <w:rPr>
          <w:b/>
        </w:rPr>
        <w:t>24</w:t>
      </w:r>
      <w:r w:rsidR="00BE77F8" w:rsidRPr="003D5374">
        <w:rPr>
          <w:b/>
        </w:rPr>
        <w:t>/</w:t>
      </w:r>
      <w:r w:rsidR="0078124B" w:rsidRPr="003D5374">
        <w:rPr>
          <w:b/>
        </w:rPr>
        <w:t>05/</w:t>
      </w:r>
      <w:r w:rsidR="00BE77F8" w:rsidRPr="003D5374">
        <w:rPr>
          <w:b/>
        </w:rPr>
        <w:t>201</w:t>
      </w:r>
      <w:r w:rsidR="003D5374" w:rsidRPr="003D5374">
        <w:rPr>
          <w:b/>
        </w:rPr>
        <w:t>7</w:t>
      </w:r>
      <w:r w:rsidR="00F94F68">
        <w:t xml:space="preserve"> tarihi</w:t>
      </w:r>
      <w:r w:rsidR="0003369D">
        <w:t xml:space="preserve"> </w:t>
      </w:r>
      <w:r w:rsidR="00F94F68">
        <w:t>saat 17:3</w:t>
      </w:r>
      <w:r>
        <w:t>0’</w:t>
      </w:r>
      <w:r w:rsidR="00F94F68">
        <w:t>a</w:t>
      </w:r>
      <w:r>
        <w:t xml:space="preserve"> kadar </w:t>
      </w:r>
      <w:r w:rsidR="00F94F68">
        <w:t>yazımız ekinde gönderilen B</w:t>
      </w:r>
      <w:r>
        <w:t>a</w:t>
      </w:r>
      <w:r w:rsidRPr="00402F34">
        <w:rPr>
          <w:rFonts w:ascii="TimesNewRoman" w:eastAsia="TimesNewRoman"/>
        </w:rPr>
        <w:t>ş</w:t>
      </w:r>
      <w:r>
        <w:t xml:space="preserve">vuru ve Tercih Formu ile yapılacaktır. </w:t>
      </w:r>
    </w:p>
    <w:p w:rsidR="00BA0B34" w:rsidRDefault="00BA0B34" w:rsidP="009729D2">
      <w:pPr>
        <w:pStyle w:val="ListParagraph"/>
        <w:autoSpaceDE w:val="0"/>
        <w:autoSpaceDN w:val="0"/>
        <w:adjustRightInd w:val="0"/>
        <w:jc w:val="both"/>
      </w:pPr>
    </w:p>
    <w:p w:rsidR="00BA0B34" w:rsidRDefault="00F94F68" w:rsidP="009729D2">
      <w:pPr>
        <w:pStyle w:val="ListParagraph"/>
        <w:numPr>
          <w:ilvl w:val="0"/>
          <w:numId w:val="1"/>
        </w:numPr>
        <w:autoSpaceDE w:val="0"/>
        <w:autoSpaceDN w:val="0"/>
        <w:adjustRightInd w:val="0"/>
        <w:ind w:left="284" w:hanging="284"/>
        <w:jc w:val="both"/>
      </w:pPr>
      <w:r>
        <w:t>Ba</w:t>
      </w:r>
      <w:r w:rsidRPr="00402F34">
        <w:rPr>
          <w:rFonts w:ascii="TimesNewRoman" w:eastAsia="TimesNewRoman"/>
        </w:rPr>
        <w:t>ş</w:t>
      </w:r>
      <w:r>
        <w:t xml:space="preserve">vuru ve Tercih </w:t>
      </w:r>
      <w:r w:rsidR="00BA0B34">
        <w:t>Formunu doldurarak müracaatta bulunan aday</w:t>
      </w:r>
      <w:r w:rsidR="001E65E8">
        <w:t>lar</w:t>
      </w:r>
      <w:r w:rsidR="00BA0B34">
        <w:t xml:space="preserve">, </w:t>
      </w:r>
      <w:r w:rsidR="0003369D">
        <w:t>başvuru formuna hizmet cetvelini</w:t>
      </w:r>
      <w:r w:rsidR="00BA0B34">
        <w:t xml:space="preserve"> ekleyecektir.</w:t>
      </w:r>
      <w:r w:rsidR="00C011B5">
        <w:t xml:space="preserve"> (Başvuruda bulunacak personel açısından olumsuzluklar oluşmaması için </w:t>
      </w:r>
      <w:proofErr w:type="spellStart"/>
      <w:r w:rsidR="00C011B5">
        <w:t>Mebbis</w:t>
      </w:r>
      <w:proofErr w:type="spellEnd"/>
      <w:r w:rsidR="00C011B5">
        <w:t xml:space="preserve"> özlük modülünde yer alan kimlik ve hizmet süresi bilgilerinin güncellenmesi)</w:t>
      </w:r>
    </w:p>
    <w:p w:rsidR="009729D2" w:rsidRDefault="009729D2" w:rsidP="009729D2">
      <w:pPr>
        <w:pStyle w:val="ListeParagraf"/>
        <w:jc w:val="both"/>
      </w:pPr>
    </w:p>
    <w:p w:rsidR="009729D2" w:rsidRDefault="00BC7260" w:rsidP="00BC7260">
      <w:r>
        <w:rPr>
          <w:rFonts w:ascii="TimesNewRoman" w:eastAsia="TimesNewRoman"/>
        </w:rPr>
        <w:t xml:space="preserve">3. </w:t>
      </w:r>
      <w:r w:rsidR="00BA0B34" w:rsidRPr="009729D2">
        <w:rPr>
          <w:rFonts w:ascii="TimesNewRoman" w:eastAsia="TimesNewRoman"/>
        </w:rPr>
        <w:t>İ</w:t>
      </w:r>
      <w:r w:rsidR="00BA0B34">
        <w:t xml:space="preserve">lçeler bazında ilan edilen </w:t>
      </w:r>
      <w:r w:rsidR="001E65E8">
        <w:t xml:space="preserve">boş </w:t>
      </w:r>
      <w:r w:rsidR="0003369D">
        <w:t xml:space="preserve">normlar </w:t>
      </w:r>
      <w:r w:rsidR="00BA0B34">
        <w:t xml:space="preserve">göz önünde bulundurularak </w:t>
      </w:r>
      <w:r w:rsidR="00105C59">
        <w:t xml:space="preserve">ilan edilen sayı kadar </w:t>
      </w:r>
      <w:r w:rsidR="00BA0B34">
        <w:t xml:space="preserve">her </w:t>
      </w:r>
      <w:r w:rsidR="009729D2">
        <w:t xml:space="preserve">    </w:t>
      </w:r>
    </w:p>
    <w:p w:rsidR="009729D2" w:rsidRDefault="009729D2" w:rsidP="00BC7260">
      <w:r>
        <w:t xml:space="preserve">      </w:t>
      </w:r>
      <w:r w:rsidR="00BA0B34">
        <w:t>adayın müktesebine uygun kadroya atanması sa</w:t>
      </w:r>
      <w:r w:rsidR="00BA0B34" w:rsidRPr="009729D2">
        <w:rPr>
          <w:rFonts w:ascii="TimesNewRoman" w:eastAsia="TimesNewRoman"/>
        </w:rPr>
        <w:t>ğ</w:t>
      </w:r>
      <w:r w:rsidR="00BA0B34">
        <w:t xml:space="preserve">lanacaktır. </w:t>
      </w:r>
      <w:r w:rsidR="00CC7FF5">
        <w:t>Kadrosu dolu olan kurumun</w:t>
      </w:r>
      <w:r>
        <w:t xml:space="preserve"> </w:t>
      </w:r>
    </w:p>
    <w:p w:rsidR="009729D2" w:rsidRDefault="009729D2" w:rsidP="00BC7260">
      <w:r>
        <w:t xml:space="preserve">      b</w:t>
      </w:r>
      <w:r w:rsidR="00CC7FF5">
        <w:t xml:space="preserve">oşalması halinde adayın tercihleri dikkate alınarak ataması değerlendirilecektir. </w:t>
      </w:r>
      <w:r w:rsidR="0003369D">
        <w:t xml:space="preserve">İlçeler </w:t>
      </w:r>
    </w:p>
    <w:p w:rsidR="0066666B" w:rsidRDefault="009729D2" w:rsidP="0049385A">
      <w:r>
        <w:t xml:space="preserve">      </w:t>
      </w:r>
      <w:r w:rsidR="0003369D">
        <w:t>arasında norm aktarımı kesinlikle yapılmayacaktır.</w:t>
      </w:r>
    </w:p>
    <w:p w:rsidR="0049385A" w:rsidRDefault="0003369D" w:rsidP="0049385A">
      <w:r>
        <w:t xml:space="preserve"> </w:t>
      </w:r>
    </w:p>
    <w:p w:rsidR="0066666B" w:rsidRDefault="0066666B" w:rsidP="0066666B">
      <w:pPr>
        <w:jc w:val="both"/>
      </w:pPr>
      <w:r>
        <w:t xml:space="preserve">4. </w:t>
      </w:r>
      <w:r w:rsidR="0049385A" w:rsidRPr="0049385A">
        <w:t xml:space="preserve">Soruşturma sonucu görev yeri değişen personele, soruşturma geçirdiği okul/kurum/ilçeye </w:t>
      </w:r>
    </w:p>
    <w:p w:rsidR="0049385A" w:rsidRDefault="0066666B" w:rsidP="0066666B">
      <w:pPr>
        <w:jc w:val="both"/>
      </w:pPr>
      <w:r>
        <w:t xml:space="preserve">     </w:t>
      </w:r>
      <w:r w:rsidR="0049385A" w:rsidRPr="0049385A">
        <w:t>20/06/2016 tarih ve 6785766 sayılı yazı gereği 4 yıl geçmeden tercih  hakkı verilmemesi,</w:t>
      </w:r>
    </w:p>
    <w:p w:rsidR="0049385A" w:rsidRDefault="0049385A" w:rsidP="0066666B">
      <w:pPr>
        <w:ind w:left="927"/>
      </w:pPr>
    </w:p>
    <w:p w:rsidR="00BA0B34" w:rsidRDefault="0049385A" w:rsidP="009729D2">
      <w:pPr>
        <w:autoSpaceDE w:val="0"/>
        <w:autoSpaceDN w:val="0"/>
        <w:adjustRightInd w:val="0"/>
        <w:ind w:left="284" w:hanging="284"/>
        <w:jc w:val="both"/>
      </w:pPr>
      <w:r>
        <w:t>5</w:t>
      </w:r>
      <w:r w:rsidR="00BA0B34">
        <w:t>. Adaya ait Ba</w:t>
      </w:r>
      <w:r w:rsidR="00BA0B34">
        <w:rPr>
          <w:rFonts w:ascii="TimesNewRoman" w:eastAsia="TimesNewRoman"/>
        </w:rPr>
        <w:t>ş</w:t>
      </w:r>
      <w:r w:rsidR="00BA0B34">
        <w:t xml:space="preserve">vuru ve </w:t>
      </w:r>
      <w:r w:rsidR="001E65E8">
        <w:t xml:space="preserve">Tercih </w:t>
      </w:r>
      <w:r w:rsidR="00BA0B34">
        <w:t xml:space="preserve">Formu belgesinin aslı ve adaya ait </w:t>
      </w:r>
      <w:r w:rsidR="0003369D">
        <w:t xml:space="preserve">hizmet cetveli </w:t>
      </w:r>
      <w:r w:rsidR="00BA0B34">
        <w:rPr>
          <w:rFonts w:ascii="TimesNewRoman" w:eastAsia="TimesNewRoman"/>
        </w:rPr>
        <w:t>İ</w:t>
      </w:r>
      <w:r w:rsidR="00BA0B34">
        <w:t>lçe Millî Eğitim Müdürlükleri tarafından İl Milli E</w:t>
      </w:r>
      <w:r w:rsidR="00BA0B34">
        <w:rPr>
          <w:rFonts w:ascii="TimesNewRoman" w:eastAsia="TimesNewRoman"/>
        </w:rPr>
        <w:t>ğ</w:t>
      </w:r>
      <w:r w:rsidR="00BA0B34">
        <w:t>itim Müdürlü</w:t>
      </w:r>
      <w:r w:rsidR="00BA0B34">
        <w:rPr>
          <w:rFonts w:ascii="TimesNewRoman" w:eastAsia="TimesNewRoman"/>
        </w:rPr>
        <w:t>ğ</w:t>
      </w:r>
      <w:r w:rsidR="00BA0B34">
        <w:t xml:space="preserve">üne en geç </w:t>
      </w:r>
      <w:r w:rsidR="003D5374" w:rsidRPr="003D5374">
        <w:rPr>
          <w:b/>
        </w:rPr>
        <w:t>25</w:t>
      </w:r>
      <w:r w:rsidR="00391ED7" w:rsidRPr="003D5374">
        <w:rPr>
          <w:b/>
        </w:rPr>
        <w:t>/05/201</w:t>
      </w:r>
      <w:r w:rsidR="003D5374" w:rsidRPr="003D5374">
        <w:rPr>
          <w:b/>
        </w:rPr>
        <w:t>7</w:t>
      </w:r>
      <w:r w:rsidR="00BA0B34">
        <w:t xml:space="preserve"> tarihi</w:t>
      </w:r>
      <w:r w:rsidR="000C0433">
        <w:t xml:space="preserve"> mesai bitimine</w:t>
      </w:r>
      <w:r w:rsidR="00BA0B34">
        <w:t xml:space="preserve"> kadar elden teslim edilecektir.</w:t>
      </w:r>
    </w:p>
    <w:p w:rsidR="00BA0B34" w:rsidRDefault="00BA0B34" w:rsidP="009729D2">
      <w:pPr>
        <w:autoSpaceDE w:val="0"/>
        <w:autoSpaceDN w:val="0"/>
        <w:adjustRightInd w:val="0"/>
        <w:jc w:val="both"/>
      </w:pPr>
    </w:p>
    <w:p w:rsidR="00282D1E" w:rsidRDefault="0049385A" w:rsidP="009729D2">
      <w:pPr>
        <w:autoSpaceDE w:val="0"/>
        <w:autoSpaceDN w:val="0"/>
        <w:adjustRightInd w:val="0"/>
        <w:ind w:left="284" w:hanging="284"/>
        <w:jc w:val="both"/>
      </w:pPr>
      <w:r>
        <w:t>6</w:t>
      </w:r>
      <w:r w:rsidR="00BA0B34">
        <w:t xml:space="preserve">.  </w:t>
      </w:r>
      <w:r w:rsidR="0003369D">
        <w:t xml:space="preserve">Atamalar, </w:t>
      </w:r>
      <w:r w:rsidR="001E65E8">
        <w:t xml:space="preserve">hizmet süresi dikkate alınarak </w:t>
      </w:r>
      <w:r w:rsidR="00BA0B34">
        <w:t>Ba</w:t>
      </w:r>
      <w:r w:rsidR="00BA0B34">
        <w:rPr>
          <w:rFonts w:ascii="TimesNewRoman" w:eastAsia="TimesNewRoman"/>
        </w:rPr>
        <w:t>ş</w:t>
      </w:r>
      <w:r w:rsidR="00951DA8">
        <w:t>vuru ve Tercih Formu</w:t>
      </w:r>
      <w:r w:rsidR="00BA0B34">
        <w:t xml:space="preserve">na </w:t>
      </w:r>
      <w:r w:rsidR="00F77412">
        <w:t>belirtilen</w:t>
      </w:r>
      <w:r w:rsidR="00BA0B34">
        <w:t xml:space="preserve"> tercih ve </w:t>
      </w:r>
      <w:r w:rsidR="0003369D">
        <w:t xml:space="preserve">hizmet süresi </w:t>
      </w:r>
      <w:r w:rsidR="00BA0B34">
        <w:t>üstünlü</w:t>
      </w:r>
      <w:r w:rsidR="00BA0B34">
        <w:rPr>
          <w:rFonts w:ascii="TimesNewRoman" w:eastAsia="TimesNewRoman"/>
        </w:rPr>
        <w:t>ğ</w:t>
      </w:r>
      <w:r w:rsidR="00BA0B34">
        <w:t>ü</w:t>
      </w:r>
      <w:r w:rsidR="00F77412">
        <w:t xml:space="preserve"> dikkate alınarak</w:t>
      </w:r>
      <w:r w:rsidR="00BA0B34">
        <w:t xml:space="preserve"> olu</w:t>
      </w:r>
      <w:r w:rsidR="00BA0B34">
        <w:rPr>
          <w:rFonts w:ascii="TimesNewRoman" w:eastAsia="TimesNewRoman"/>
        </w:rPr>
        <w:t>ş</w:t>
      </w:r>
      <w:r w:rsidR="006370B4">
        <w:t>turulan atama sıra listesine göre yapılacaktır.</w:t>
      </w:r>
    </w:p>
    <w:p w:rsidR="006370B4" w:rsidRDefault="006370B4" w:rsidP="009729D2">
      <w:pPr>
        <w:autoSpaceDE w:val="0"/>
        <w:autoSpaceDN w:val="0"/>
        <w:adjustRightInd w:val="0"/>
        <w:ind w:left="284" w:hanging="284"/>
        <w:jc w:val="both"/>
      </w:pPr>
    </w:p>
    <w:p w:rsidR="00BA0B34" w:rsidRDefault="0049385A" w:rsidP="009729D2">
      <w:pPr>
        <w:autoSpaceDE w:val="0"/>
        <w:autoSpaceDN w:val="0"/>
        <w:adjustRightInd w:val="0"/>
        <w:ind w:left="284" w:hanging="284"/>
        <w:jc w:val="both"/>
      </w:pPr>
      <w:r>
        <w:t>7</w:t>
      </w:r>
      <w:r w:rsidR="00BA0B34">
        <w:t>.  Atama sıra listesi olu</w:t>
      </w:r>
      <w:r w:rsidR="00BA0B34">
        <w:rPr>
          <w:rFonts w:ascii="TimesNewRoman" w:eastAsia="TimesNewRoman"/>
        </w:rPr>
        <w:t>ş</w:t>
      </w:r>
      <w:r w:rsidR="00BA0B34">
        <w:t xml:space="preserve">turulmasında; </w:t>
      </w:r>
      <w:r w:rsidR="00BC7260">
        <w:t xml:space="preserve">hizmet süresi </w:t>
      </w:r>
      <w:r w:rsidR="00BA0B34">
        <w:t>e</w:t>
      </w:r>
      <w:r w:rsidR="00BA0B34">
        <w:rPr>
          <w:rFonts w:ascii="TimesNewRoman" w:eastAsia="TimesNewRoman"/>
        </w:rPr>
        <w:t>ş</w:t>
      </w:r>
      <w:r w:rsidR="00BA0B34">
        <w:t>itli</w:t>
      </w:r>
      <w:r w:rsidR="00BA0B34">
        <w:rPr>
          <w:rFonts w:ascii="TimesNewRoman" w:eastAsia="TimesNewRoman"/>
        </w:rPr>
        <w:t>ğ</w:t>
      </w:r>
      <w:r w:rsidR="00BA0B34">
        <w:t xml:space="preserve">inin söz konusu olması halinde </w:t>
      </w:r>
      <w:r w:rsidR="0003369D">
        <w:t xml:space="preserve">halen bulunduğu kadrodaki hizmet süresi fazla olana öncelik verilir, eşitliğin bozulmaması durumunda kura yoluna başvurulur. </w:t>
      </w:r>
    </w:p>
    <w:p w:rsidR="00BA0B34" w:rsidRDefault="00BA0B34" w:rsidP="009729D2">
      <w:pPr>
        <w:jc w:val="both"/>
      </w:pPr>
    </w:p>
    <w:p w:rsidR="00BA0B34" w:rsidRDefault="00BA0B34" w:rsidP="009729D2">
      <w:pPr>
        <w:jc w:val="both"/>
      </w:pPr>
    </w:p>
    <w:p w:rsidR="00BA0B34" w:rsidRDefault="00BA0B34" w:rsidP="00BA0B34"/>
    <w:p w:rsidR="00BA0B34" w:rsidRDefault="00BA0B34" w:rsidP="00BA0B34">
      <w:r>
        <w:tab/>
      </w:r>
      <w:r>
        <w:tab/>
      </w:r>
      <w:r>
        <w:tab/>
      </w:r>
      <w:r>
        <w:tab/>
      </w:r>
      <w:r>
        <w:tab/>
      </w:r>
      <w:r>
        <w:tab/>
      </w:r>
      <w:r>
        <w:tab/>
      </w:r>
      <w:r>
        <w:tab/>
      </w:r>
      <w:r w:rsidR="00C84210">
        <w:t xml:space="preserve">        </w:t>
      </w:r>
      <w:r w:rsidR="003D5374">
        <w:t xml:space="preserve">   </w:t>
      </w:r>
      <w:r w:rsidR="00C84210">
        <w:t xml:space="preserve">  </w:t>
      </w:r>
      <w:r w:rsidR="003D5374">
        <w:t>Harun YAZAR</w:t>
      </w:r>
    </w:p>
    <w:p w:rsidR="00BA0B34" w:rsidRDefault="00BA0B34" w:rsidP="00BA0B34">
      <w:r>
        <w:tab/>
      </w:r>
      <w:r>
        <w:tab/>
      </w:r>
      <w:r>
        <w:tab/>
      </w:r>
      <w:r>
        <w:tab/>
      </w:r>
      <w:r>
        <w:tab/>
      </w:r>
      <w:r>
        <w:tab/>
      </w:r>
      <w:r>
        <w:tab/>
      </w:r>
      <w:r>
        <w:tab/>
      </w:r>
      <w:r>
        <w:tab/>
      </w:r>
      <w:r w:rsidR="003D5374">
        <w:t>Müdür Yardımcısı</w:t>
      </w:r>
      <w:r>
        <w:t xml:space="preserve"> </w:t>
      </w:r>
    </w:p>
    <w:p w:rsidR="00BA0B34" w:rsidRDefault="00BA0B34" w:rsidP="00BA0B34">
      <w:r>
        <w:t xml:space="preserve">                                                                                                                </w:t>
      </w:r>
    </w:p>
    <w:p w:rsidR="00963F1F" w:rsidRDefault="00963F1F"/>
    <w:sectPr w:rsidR="00963F1F" w:rsidSect="00BA0B3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992"/>
    <w:multiLevelType w:val="hybridMultilevel"/>
    <w:tmpl w:val="C7521A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733533"/>
    <w:multiLevelType w:val="hybridMultilevel"/>
    <w:tmpl w:val="31A26A16"/>
    <w:lvl w:ilvl="0" w:tplc="041F000F">
      <w:start w:val="1"/>
      <w:numFmt w:val="decimal"/>
      <w:lvlText w:val="%1."/>
      <w:lvlJc w:val="left"/>
      <w:pPr>
        <w:ind w:left="927" w:hanging="360"/>
      </w:pPr>
      <w:rPr>
        <w:rFonts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589064DD"/>
    <w:multiLevelType w:val="hybridMultilevel"/>
    <w:tmpl w:val="D534E8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970342"/>
    <w:multiLevelType w:val="hybridMultilevel"/>
    <w:tmpl w:val="B7ACC5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BA0B34"/>
    <w:rsid w:val="00004865"/>
    <w:rsid w:val="00010395"/>
    <w:rsid w:val="0001470D"/>
    <w:rsid w:val="000224F3"/>
    <w:rsid w:val="000225A7"/>
    <w:rsid w:val="000232EF"/>
    <w:rsid w:val="0003369D"/>
    <w:rsid w:val="00034DC7"/>
    <w:rsid w:val="000434EB"/>
    <w:rsid w:val="000448A9"/>
    <w:rsid w:val="00047CC8"/>
    <w:rsid w:val="00060592"/>
    <w:rsid w:val="00060790"/>
    <w:rsid w:val="00067210"/>
    <w:rsid w:val="00081B90"/>
    <w:rsid w:val="00082098"/>
    <w:rsid w:val="000A1BCD"/>
    <w:rsid w:val="000A5E3C"/>
    <w:rsid w:val="000A7777"/>
    <w:rsid w:val="000B0D8E"/>
    <w:rsid w:val="000B1875"/>
    <w:rsid w:val="000B240E"/>
    <w:rsid w:val="000B36D8"/>
    <w:rsid w:val="000B549E"/>
    <w:rsid w:val="000B5791"/>
    <w:rsid w:val="000B57C3"/>
    <w:rsid w:val="000C0433"/>
    <w:rsid w:val="000C0A5B"/>
    <w:rsid w:val="000C0CD6"/>
    <w:rsid w:val="000C12B5"/>
    <w:rsid w:val="000E064F"/>
    <w:rsid w:val="000E334C"/>
    <w:rsid w:val="000E69F2"/>
    <w:rsid w:val="000F079B"/>
    <w:rsid w:val="000F3BAD"/>
    <w:rsid w:val="001012CD"/>
    <w:rsid w:val="00102B20"/>
    <w:rsid w:val="00105C59"/>
    <w:rsid w:val="00113B94"/>
    <w:rsid w:val="001140B6"/>
    <w:rsid w:val="001211B7"/>
    <w:rsid w:val="00124C09"/>
    <w:rsid w:val="00140F23"/>
    <w:rsid w:val="00143207"/>
    <w:rsid w:val="0014526B"/>
    <w:rsid w:val="00147131"/>
    <w:rsid w:val="001503EA"/>
    <w:rsid w:val="00152C28"/>
    <w:rsid w:val="00155587"/>
    <w:rsid w:val="00156203"/>
    <w:rsid w:val="001657D5"/>
    <w:rsid w:val="00166EC2"/>
    <w:rsid w:val="001676BD"/>
    <w:rsid w:val="00176BA4"/>
    <w:rsid w:val="00185F30"/>
    <w:rsid w:val="00192127"/>
    <w:rsid w:val="001933D3"/>
    <w:rsid w:val="001A69DF"/>
    <w:rsid w:val="001B23A1"/>
    <w:rsid w:val="001C2612"/>
    <w:rsid w:val="001D2746"/>
    <w:rsid w:val="001D414E"/>
    <w:rsid w:val="001E22A0"/>
    <w:rsid w:val="001E3349"/>
    <w:rsid w:val="001E508B"/>
    <w:rsid w:val="001E5674"/>
    <w:rsid w:val="001E65E8"/>
    <w:rsid w:val="001F7D57"/>
    <w:rsid w:val="002044CC"/>
    <w:rsid w:val="00210D26"/>
    <w:rsid w:val="00211256"/>
    <w:rsid w:val="002140EF"/>
    <w:rsid w:val="0021738B"/>
    <w:rsid w:val="00223284"/>
    <w:rsid w:val="00223376"/>
    <w:rsid w:val="00225780"/>
    <w:rsid w:val="00233DB4"/>
    <w:rsid w:val="00233ECA"/>
    <w:rsid w:val="00240162"/>
    <w:rsid w:val="00252E3D"/>
    <w:rsid w:val="00256971"/>
    <w:rsid w:val="0026047B"/>
    <w:rsid w:val="00281642"/>
    <w:rsid w:val="00282D1E"/>
    <w:rsid w:val="00291730"/>
    <w:rsid w:val="00292600"/>
    <w:rsid w:val="002A5103"/>
    <w:rsid w:val="002C53F1"/>
    <w:rsid w:val="002C64F9"/>
    <w:rsid w:val="002C7D4B"/>
    <w:rsid w:val="002D0B5D"/>
    <w:rsid w:val="002D12CA"/>
    <w:rsid w:val="002D37BF"/>
    <w:rsid w:val="002E1227"/>
    <w:rsid w:val="002E719B"/>
    <w:rsid w:val="002F062D"/>
    <w:rsid w:val="002F1C72"/>
    <w:rsid w:val="002F6425"/>
    <w:rsid w:val="002F7C61"/>
    <w:rsid w:val="00305BA7"/>
    <w:rsid w:val="003141AF"/>
    <w:rsid w:val="00317051"/>
    <w:rsid w:val="00317412"/>
    <w:rsid w:val="00320A55"/>
    <w:rsid w:val="003225D6"/>
    <w:rsid w:val="00325752"/>
    <w:rsid w:val="003321AE"/>
    <w:rsid w:val="003323F1"/>
    <w:rsid w:val="00340B3D"/>
    <w:rsid w:val="003458EE"/>
    <w:rsid w:val="00346497"/>
    <w:rsid w:val="00352B9D"/>
    <w:rsid w:val="003637C4"/>
    <w:rsid w:val="00380734"/>
    <w:rsid w:val="00380B34"/>
    <w:rsid w:val="00391ED7"/>
    <w:rsid w:val="003A1491"/>
    <w:rsid w:val="003A6B15"/>
    <w:rsid w:val="003B6800"/>
    <w:rsid w:val="003C0ECB"/>
    <w:rsid w:val="003C347E"/>
    <w:rsid w:val="003D010F"/>
    <w:rsid w:val="003D5374"/>
    <w:rsid w:val="003D68ED"/>
    <w:rsid w:val="003E232D"/>
    <w:rsid w:val="003E3A7C"/>
    <w:rsid w:val="0040776A"/>
    <w:rsid w:val="00414BD5"/>
    <w:rsid w:val="004160F7"/>
    <w:rsid w:val="00417135"/>
    <w:rsid w:val="00427778"/>
    <w:rsid w:val="00437EB8"/>
    <w:rsid w:val="004417E0"/>
    <w:rsid w:val="00441DB2"/>
    <w:rsid w:val="00445478"/>
    <w:rsid w:val="00446A7A"/>
    <w:rsid w:val="00453B23"/>
    <w:rsid w:val="00461D22"/>
    <w:rsid w:val="00463D94"/>
    <w:rsid w:val="0046454A"/>
    <w:rsid w:val="0047190F"/>
    <w:rsid w:val="00475F92"/>
    <w:rsid w:val="0049385A"/>
    <w:rsid w:val="00495254"/>
    <w:rsid w:val="00496921"/>
    <w:rsid w:val="004B6F58"/>
    <w:rsid w:val="004B73F6"/>
    <w:rsid w:val="004C2837"/>
    <w:rsid w:val="004C565A"/>
    <w:rsid w:val="004C6F54"/>
    <w:rsid w:val="004D4FC9"/>
    <w:rsid w:val="004D5F12"/>
    <w:rsid w:val="004E1E8B"/>
    <w:rsid w:val="004E281B"/>
    <w:rsid w:val="004F70D4"/>
    <w:rsid w:val="004F75EA"/>
    <w:rsid w:val="00500C5B"/>
    <w:rsid w:val="005015AB"/>
    <w:rsid w:val="00502F85"/>
    <w:rsid w:val="00510055"/>
    <w:rsid w:val="00514635"/>
    <w:rsid w:val="00523901"/>
    <w:rsid w:val="00525AF1"/>
    <w:rsid w:val="00532196"/>
    <w:rsid w:val="00532F54"/>
    <w:rsid w:val="00535711"/>
    <w:rsid w:val="00541981"/>
    <w:rsid w:val="00542A27"/>
    <w:rsid w:val="00543B49"/>
    <w:rsid w:val="00547120"/>
    <w:rsid w:val="00555747"/>
    <w:rsid w:val="00556776"/>
    <w:rsid w:val="00562694"/>
    <w:rsid w:val="00565FBA"/>
    <w:rsid w:val="005705B2"/>
    <w:rsid w:val="00574AA7"/>
    <w:rsid w:val="005854A6"/>
    <w:rsid w:val="00585E48"/>
    <w:rsid w:val="005902D1"/>
    <w:rsid w:val="0059444F"/>
    <w:rsid w:val="0059711E"/>
    <w:rsid w:val="005B789D"/>
    <w:rsid w:val="005C4950"/>
    <w:rsid w:val="005D17E1"/>
    <w:rsid w:val="005D3E9F"/>
    <w:rsid w:val="005D4915"/>
    <w:rsid w:val="005D68FB"/>
    <w:rsid w:val="005E034B"/>
    <w:rsid w:val="005E2541"/>
    <w:rsid w:val="005E3AC0"/>
    <w:rsid w:val="005F07CA"/>
    <w:rsid w:val="005F21B4"/>
    <w:rsid w:val="006107BD"/>
    <w:rsid w:val="00610F36"/>
    <w:rsid w:val="00614F63"/>
    <w:rsid w:val="006178A7"/>
    <w:rsid w:val="006222F3"/>
    <w:rsid w:val="0062792D"/>
    <w:rsid w:val="00631543"/>
    <w:rsid w:val="0063468C"/>
    <w:rsid w:val="006370B4"/>
    <w:rsid w:val="006373BB"/>
    <w:rsid w:val="00642D9D"/>
    <w:rsid w:val="006647E6"/>
    <w:rsid w:val="00665016"/>
    <w:rsid w:val="0066666B"/>
    <w:rsid w:val="00667AEE"/>
    <w:rsid w:val="00673D2D"/>
    <w:rsid w:val="00675176"/>
    <w:rsid w:val="00684469"/>
    <w:rsid w:val="006852E3"/>
    <w:rsid w:val="006940BE"/>
    <w:rsid w:val="00696832"/>
    <w:rsid w:val="006B22E8"/>
    <w:rsid w:val="006C0EFF"/>
    <w:rsid w:val="006C3787"/>
    <w:rsid w:val="006C7CFA"/>
    <w:rsid w:val="006D5193"/>
    <w:rsid w:val="006D6B94"/>
    <w:rsid w:val="006E47CD"/>
    <w:rsid w:val="006E64BA"/>
    <w:rsid w:val="006F0145"/>
    <w:rsid w:val="006F6667"/>
    <w:rsid w:val="0070428F"/>
    <w:rsid w:val="00705CE1"/>
    <w:rsid w:val="007079A4"/>
    <w:rsid w:val="00711281"/>
    <w:rsid w:val="00711705"/>
    <w:rsid w:val="00717D1C"/>
    <w:rsid w:val="00732648"/>
    <w:rsid w:val="007350F7"/>
    <w:rsid w:val="007369DB"/>
    <w:rsid w:val="007446D6"/>
    <w:rsid w:val="0075119A"/>
    <w:rsid w:val="00754B98"/>
    <w:rsid w:val="007624FB"/>
    <w:rsid w:val="00766835"/>
    <w:rsid w:val="00771400"/>
    <w:rsid w:val="0078123A"/>
    <w:rsid w:val="0078124B"/>
    <w:rsid w:val="0079669B"/>
    <w:rsid w:val="007A6933"/>
    <w:rsid w:val="007B4B46"/>
    <w:rsid w:val="007C26EF"/>
    <w:rsid w:val="007C4379"/>
    <w:rsid w:val="007C44EC"/>
    <w:rsid w:val="007C5216"/>
    <w:rsid w:val="007D1718"/>
    <w:rsid w:val="007D3E03"/>
    <w:rsid w:val="007E3A3C"/>
    <w:rsid w:val="007F13E5"/>
    <w:rsid w:val="00801722"/>
    <w:rsid w:val="00807D8E"/>
    <w:rsid w:val="00812D26"/>
    <w:rsid w:val="0081480F"/>
    <w:rsid w:val="008231E2"/>
    <w:rsid w:val="0082657B"/>
    <w:rsid w:val="00833973"/>
    <w:rsid w:val="00833C66"/>
    <w:rsid w:val="00853EE7"/>
    <w:rsid w:val="00861CEA"/>
    <w:rsid w:val="00866BA0"/>
    <w:rsid w:val="00881BE2"/>
    <w:rsid w:val="008871FD"/>
    <w:rsid w:val="008925C2"/>
    <w:rsid w:val="008A15D6"/>
    <w:rsid w:val="008A6F54"/>
    <w:rsid w:val="008B3522"/>
    <w:rsid w:val="008B5AF8"/>
    <w:rsid w:val="008C7CA1"/>
    <w:rsid w:val="008D00A3"/>
    <w:rsid w:val="008D00A5"/>
    <w:rsid w:val="008D1597"/>
    <w:rsid w:val="008D2341"/>
    <w:rsid w:val="008D3873"/>
    <w:rsid w:val="008D3EDA"/>
    <w:rsid w:val="008D472A"/>
    <w:rsid w:val="008D486A"/>
    <w:rsid w:val="008F0737"/>
    <w:rsid w:val="008F320A"/>
    <w:rsid w:val="008F3F01"/>
    <w:rsid w:val="008F447D"/>
    <w:rsid w:val="0090191C"/>
    <w:rsid w:val="00903A75"/>
    <w:rsid w:val="00913F1C"/>
    <w:rsid w:val="009140B6"/>
    <w:rsid w:val="009156D5"/>
    <w:rsid w:val="009200F5"/>
    <w:rsid w:val="00920C8A"/>
    <w:rsid w:val="00921781"/>
    <w:rsid w:val="009339D5"/>
    <w:rsid w:val="00936E61"/>
    <w:rsid w:val="00944D7A"/>
    <w:rsid w:val="00945A37"/>
    <w:rsid w:val="009460E6"/>
    <w:rsid w:val="00951385"/>
    <w:rsid w:val="00951DA8"/>
    <w:rsid w:val="0095222E"/>
    <w:rsid w:val="0095420C"/>
    <w:rsid w:val="0095749B"/>
    <w:rsid w:val="00963F1F"/>
    <w:rsid w:val="00964D81"/>
    <w:rsid w:val="009729D2"/>
    <w:rsid w:val="0097387F"/>
    <w:rsid w:val="009759D9"/>
    <w:rsid w:val="00976F71"/>
    <w:rsid w:val="00981EAA"/>
    <w:rsid w:val="009820F8"/>
    <w:rsid w:val="0099210F"/>
    <w:rsid w:val="009976F1"/>
    <w:rsid w:val="009C27CD"/>
    <w:rsid w:val="009D050E"/>
    <w:rsid w:val="009D40E9"/>
    <w:rsid w:val="009D5250"/>
    <w:rsid w:val="009D76E7"/>
    <w:rsid w:val="009D785F"/>
    <w:rsid w:val="009E04F5"/>
    <w:rsid w:val="009E5652"/>
    <w:rsid w:val="009F0C94"/>
    <w:rsid w:val="009F123E"/>
    <w:rsid w:val="00A01C9F"/>
    <w:rsid w:val="00A0713D"/>
    <w:rsid w:val="00A0730E"/>
    <w:rsid w:val="00A14FF8"/>
    <w:rsid w:val="00A172FE"/>
    <w:rsid w:val="00A17324"/>
    <w:rsid w:val="00A2658A"/>
    <w:rsid w:val="00A30B07"/>
    <w:rsid w:val="00A31593"/>
    <w:rsid w:val="00A322E2"/>
    <w:rsid w:val="00A35591"/>
    <w:rsid w:val="00A36B9C"/>
    <w:rsid w:val="00A42FBD"/>
    <w:rsid w:val="00A4638B"/>
    <w:rsid w:val="00A47A28"/>
    <w:rsid w:val="00A57F7B"/>
    <w:rsid w:val="00A618CF"/>
    <w:rsid w:val="00A629D6"/>
    <w:rsid w:val="00A63B63"/>
    <w:rsid w:val="00A63E59"/>
    <w:rsid w:val="00A86DB1"/>
    <w:rsid w:val="00A92DFB"/>
    <w:rsid w:val="00A95B47"/>
    <w:rsid w:val="00AB538D"/>
    <w:rsid w:val="00AE3676"/>
    <w:rsid w:val="00B02603"/>
    <w:rsid w:val="00B0566B"/>
    <w:rsid w:val="00B056D4"/>
    <w:rsid w:val="00B10C8A"/>
    <w:rsid w:val="00B1337F"/>
    <w:rsid w:val="00B13DBC"/>
    <w:rsid w:val="00B16A0F"/>
    <w:rsid w:val="00B179FF"/>
    <w:rsid w:val="00B32712"/>
    <w:rsid w:val="00B419AC"/>
    <w:rsid w:val="00B427C7"/>
    <w:rsid w:val="00B43B7E"/>
    <w:rsid w:val="00B47C60"/>
    <w:rsid w:val="00B50BEA"/>
    <w:rsid w:val="00B518BC"/>
    <w:rsid w:val="00B53BE1"/>
    <w:rsid w:val="00B63D4D"/>
    <w:rsid w:val="00B7256A"/>
    <w:rsid w:val="00B74C77"/>
    <w:rsid w:val="00B91C1A"/>
    <w:rsid w:val="00B954EB"/>
    <w:rsid w:val="00B95BCC"/>
    <w:rsid w:val="00BA0B34"/>
    <w:rsid w:val="00BA356A"/>
    <w:rsid w:val="00BA7835"/>
    <w:rsid w:val="00BB235A"/>
    <w:rsid w:val="00BB32D9"/>
    <w:rsid w:val="00BC2545"/>
    <w:rsid w:val="00BC26D7"/>
    <w:rsid w:val="00BC7260"/>
    <w:rsid w:val="00BD037B"/>
    <w:rsid w:val="00BD4ADA"/>
    <w:rsid w:val="00BD6F04"/>
    <w:rsid w:val="00BE6220"/>
    <w:rsid w:val="00BE77F8"/>
    <w:rsid w:val="00BF15E5"/>
    <w:rsid w:val="00C011B5"/>
    <w:rsid w:val="00C17E6F"/>
    <w:rsid w:val="00C23658"/>
    <w:rsid w:val="00C24084"/>
    <w:rsid w:val="00C24671"/>
    <w:rsid w:val="00C26BDF"/>
    <w:rsid w:val="00C27289"/>
    <w:rsid w:val="00C414C1"/>
    <w:rsid w:val="00C437CA"/>
    <w:rsid w:val="00C50B7E"/>
    <w:rsid w:val="00C56B99"/>
    <w:rsid w:val="00C6265D"/>
    <w:rsid w:val="00C63C5F"/>
    <w:rsid w:val="00C65160"/>
    <w:rsid w:val="00C71DD2"/>
    <w:rsid w:val="00C7299F"/>
    <w:rsid w:val="00C73B83"/>
    <w:rsid w:val="00C822E6"/>
    <w:rsid w:val="00C84210"/>
    <w:rsid w:val="00C87FD2"/>
    <w:rsid w:val="00C91316"/>
    <w:rsid w:val="00C92ACD"/>
    <w:rsid w:val="00C96DA6"/>
    <w:rsid w:val="00CA1640"/>
    <w:rsid w:val="00CA1C37"/>
    <w:rsid w:val="00CA5029"/>
    <w:rsid w:val="00CA651A"/>
    <w:rsid w:val="00CC6E15"/>
    <w:rsid w:val="00CC7FF5"/>
    <w:rsid w:val="00CD2D48"/>
    <w:rsid w:val="00CE34A0"/>
    <w:rsid w:val="00CE39BC"/>
    <w:rsid w:val="00CE5883"/>
    <w:rsid w:val="00CF0E5A"/>
    <w:rsid w:val="00D01A44"/>
    <w:rsid w:val="00D062C5"/>
    <w:rsid w:val="00D06484"/>
    <w:rsid w:val="00D07F9C"/>
    <w:rsid w:val="00D15571"/>
    <w:rsid w:val="00D15BF6"/>
    <w:rsid w:val="00D306B4"/>
    <w:rsid w:val="00D41B26"/>
    <w:rsid w:val="00D43958"/>
    <w:rsid w:val="00D469C3"/>
    <w:rsid w:val="00D46D07"/>
    <w:rsid w:val="00D53EBB"/>
    <w:rsid w:val="00D67568"/>
    <w:rsid w:val="00D74AB1"/>
    <w:rsid w:val="00D75CE2"/>
    <w:rsid w:val="00D774C9"/>
    <w:rsid w:val="00D8127E"/>
    <w:rsid w:val="00D84A00"/>
    <w:rsid w:val="00D90639"/>
    <w:rsid w:val="00DA173D"/>
    <w:rsid w:val="00DB319D"/>
    <w:rsid w:val="00DB3E05"/>
    <w:rsid w:val="00DC5EA9"/>
    <w:rsid w:val="00DD2F48"/>
    <w:rsid w:val="00DE67EF"/>
    <w:rsid w:val="00DE7C7E"/>
    <w:rsid w:val="00E044DA"/>
    <w:rsid w:val="00E044E8"/>
    <w:rsid w:val="00E07D91"/>
    <w:rsid w:val="00E11944"/>
    <w:rsid w:val="00E22385"/>
    <w:rsid w:val="00E305B0"/>
    <w:rsid w:val="00E306F7"/>
    <w:rsid w:val="00E368BF"/>
    <w:rsid w:val="00E40279"/>
    <w:rsid w:val="00E45E9F"/>
    <w:rsid w:val="00E50B17"/>
    <w:rsid w:val="00E533CC"/>
    <w:rsid w:val="00E56316"/>
    <w:rsid w:val="00E56A98"/>
    <w:rsid w:val="00E633AD"/>
    <w:rsid w:val="00E72467"/>
    <w:rsid w:val="00E77464"/>
    <w:rsid w:val="00E81DA5"/>
    <w:rsid w:val="00E87736"/>
    <w:rsid w:val="00E93E45"/>
    <w:rsid w:val="00EA02BB"/>
    <w:rsid w:val="00EA1B3F"/>
    <w:rsid w:val="00EA4313"/>
    <w:rsid w:val="00EA52D7"/>
    <w:rsid w:val="00EA7488"/>
    <w:rsid w:val="00EB0230"/>
    <w:rsid w:val="00EB6A5C"/>
    <w:rsid w:val="00EC158D"/>
    <w:rsid w:val="00EC4290"/>
    <w:rsid w:val="00EC7515"/>
    <w:rsid w:val="00ED3098"/>
    <w:rsid w:val="00ED3387"/>
    <w:rsid w:val="00ED3D09"/>
    <w:rsid w:val="00EE2544"/>
    <w:rsid w:val="00EE482B"/>
    <w:rsid w:val="00EF0B81"/>
    <w:rsid w:val="00EF4250"/>
    <w:rsid w:val="00EF5E3A"/>
    <w:rsid w:val="00F1357B"/>
    <w:rsid w:val="00F1389D"/>
    <w:rsid w:val="00F13E3A"/>
    <w:rsid w:val="00F22650"/>
    <w:rsid w:val="00F347AD"/>
    <w:rsid w:val="00F3605A"/>
    <w:rsid w:val="00F475AB"/>
    <w:rsid w:val="00F51E24"/>
    <w:rsid w:val="00F56E95"/>
    <w:rsid w:val="00F6361E"/>
    <w:rsid w:val="00F64398"/>
    <w:rsid w:val="00F644A9"/>
    <w:rsid w:val="00F664A9"/>
    <w:rsid w:val="00F74BDD"/>
    <w:rsid w:val="00F77412"/>
    <w:rsid w:val="00F80E0F"/>
    <w:rsid w:val="00F80EB7"/>
    <w:rsid w:val="00F81FF2"/>
    <w:rsid w:val="00F86949"/>
    <w:rsid w:val="00F90217"/>
    <w:rsid w:val="00F91E78"/>
    <w:rsid w:val="00F94F68"/>
    <w:rsid w:val="00FA6050"/>
    <w:rsid w:val="00FB4E45"/>
    <w:rsid w:val="00FC6D7E"/>
    <w:rsid w:val="00FD2871"/>
    <w:rsid w:val="00FD48C3"/>
    <w:rsid w:val="00FD4C52"/>
    <w:rsid w:val="00FE08C4"/>
    <w:rsid w:val="00FE0F56"/>
    <w:rsid w:val="00FE1848"/>
    <w:rsid w:val="00FE3E3E"/>
    <w:rsid w:val="00FF24BF"/>
    <w:rsid w:val="00FF35E3"/>
    <w:rsid w:val="00FF54C4"/>
    <w:rsid w:val="00FF6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34"/>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ListParagraph">
    <w:name w:val="List Paragraph"/>
    <w:basedOn w:val="Normal"/>
    <w:rsid w:val="00BA0B34"/>
    <w:pPr>
      <w:ind w:left="720"/>
    </w:pPr>
  </w:style>
  <w:style w:type="paragraph" w:styleId="BalonMetni">
    <w:name w:val="Balloon Text"/>
    <w:basedOn w:val="Normal"/>
    <w:link w:val="BalonMetniChar"/>
    <w:rsid w:val="008C7CA1"/>
    <w:rPr>
      <w:rFonts w:ascii="Tahoma" w:hAnsi="Tahoma" w:cs="Tahoma"/>
      <w:sz w:val="16"/>
      <w:szCs w:val="16"/>
    </w:rPr>
  </w:style>
  <w:style w:type="character" w:customStyle="1" w:styleId="BalonMetniChar">
    <w:name w:val="Balon Metni Char"/>
    <w:link w:val="BalonMetni"/>
    <w:rsid w:val="008C7CA1"/>
    <w:rPr>
      <w:rFonts w:ascii="Tahoma" w:hAnsi="Tahoma" w:cs="Tahoma"/>
      <w:sz w:val="16"/>
      <w:szCs w:val="16"/>
    </w:rPr>
  </w:style>
  <w:style w:type="paragraph" w:styleId="ListeParagraf">
    <w:name w:val="List Paragraph"/>
    <w:basedOn w:val="Normal"/>
    <w:uiPriority w:val="34"/>
    <w:qFormat/>
    <w:rsid w:val="003E3A7C"/>
    <w:pPr>
      <w:ind w:left="708"/>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Q</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 PC</dc:creator>
  <cp:lastModifiedBy>OZGUR PC</cp:lastModifiedBy>
  <cp:revision>2</cp:revision>
  <cp:lastPrinted>2014-05-22T22:40:00Z</cp:lastPrinted>
  <dcterms:created xsi:type="dcterms:W3CDTF">2017-05-18T07:21:00Z</dcterms:created>
  <dcterms:modified xsi:type="dcterms:W3CDTF">2017-05-18T07:21:00Z</dcterms:modified>
</cp:coreProperties>
</file>